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F812C" w14:textId="19A21289" w:rsidR="001E49ED" w:rsidRPr="001E49ED" w:rsidRDefault="001E49ED" w:rsidP="001E49ED">
      <w:pPr>
        <w:jc w:val="right"/>
        <w:rPr>
          <w:lang w:eastAsia="ja-JP"/>
        </w:rPr>
      </w:pPr>
      <w:r w:rsidRPr="001E49ED">
        <w:rPr>
          <w:rFonts w:hint="eastAsia"/>
          <w:lang w:eastAsia="ja-JP"/>
        </w:rPr>
        <w:t>医療法人</w:t>
      </w:r>
      <w:r w:rsidRPr="001E49ED">
        <w:rPr>
          <w:rFonts w:hint="eastAsia"/>
          <w:lang w:eastAsia="ja-JP"/>
        </w:rPr>
        <w:t xml:space="preserve"> </w:t>
      </w:r>
      <w:r w:rsidRPr="001E49ED">
        <w:rPr>
          <w:rFonts w:hint="eastAsia"/>
          <w:lang w:eastAsia="ja-JP"/>
        </w:rPr>
        <w:t>明和会</w:t>
      </w:r>
      <w:r w:rsidRPr="001E49ED">
        <w:rPr>
          <w:rFonts w:hint="eastAsia"/>
          <w:lang w:eastAsia="ja-JP"/>
        </w:rPr>
        <w:t xml:space="preserve"> </w:t>
      </w:r>
      <w:r w:rsidRPr="001E49ED">
        <w:rPr>
          <w:rFonts w:hint="eastAsia"/>
          <w:lang w:eastAsia="ja-JP"/>
        </w:rPr>
        <w:t>たまき青空病院</w:t>
      </w:r>
    </w:p>
    <w:p w14:paraId="20700063" w14:textId="386B2D8E" w:rsidR="003218CF" w:rsidRPr="00587E57" w:rsidRDefault="00587E57" w:rsidP="00587E57">
      <w:pPr>
        <w:jc w:val="center"/>
        <w:rPr>
          <w:b/>
          <w:bCs/>
          <w:sz w:val="28"/>
          <w:szCs w:val="28"/>
          <w:lang w:eastAsia="ja-JP"/>
        </w:rPr>
      </w:pPr>
      <w:r w:rsidRPr="00587E57">
        <w:rPr>
          <w:rFonts w:hint="eastAsia"/>
          <w:b/>
          <w:bCs/>
          <w:sz w:val="28"/>
          <w:szCs w:val="28"/>
          <w:lang w:eastAsia="ja-JP"/>
        </w:rPr>
        <w:t>肥満症・高度肥満の</w:t>
      </w:r>
      <w:r w:rsidRPr="00587E57">
        <w:rPr>
          <w:b/>
          <w:bCs/>
          <w:sz w:val="28"/>
          <w:szCs w:val="28"/>
          <w:lang w:eastAsia="ja-JP"/>
        </w:rPr>
        <w:t>治療計画書</w:t>
      </w:r>
      <w:r w:rsidR="00DC45DA">
        <w:rPr>
          <w:rFonts w:hint="eastAsia"/>
          <w:b/>
          <w:bCs/>
          <w:sz w:val="28"/>
          <w:szCs w:val="28"/>
          <w:lang w:eastAsia="ja-JP"/>
        </w:rPr>
        <w:t>（ウゴービ注）</w:t>
      </w:r>
    </w:p>
    <w:p w14:paraId="7795160B" w14:textId="77777777" w:rsidR="001E49ED" w:rsidRDefault="001E49ED" w:rsidP="00587E57">
      <w:pPr>
        <w:rPr>
          <w:b/>
          <w:bCs/>
          <w:lang w:eastAsia="ja-JP"/>
        </w:rPr>
      </w:pPr>
    </w:p>
    <w:p w14:paraId="0CB7E2F0" w14:textId="0D28F6EA" w:rsidR="003218CF" w:rsidRPr="00587E57" w:rsidRDefault="00000000" w:rsidP="00587E57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1. </w:t>
      </w:r>
      <w:r w:rsidRPr="00587E57">
        <w:rPr>
          <w:b/>
          <w:bCs/>
          <w:lang w:eastAsia="ja-JP"/>
        </w:rPr>
        <w:t>治療</w:t>
      </w:r>
      <w:r w:rsidR="00587E57">
        <w:rPr>
          <w:rFonts w:hint="eastAsia"/>
          <w:b/>
          <w:bCs/>
          <w:lang w:eastAsia="ja-JP"/>
        </w:rPr>
        <w:t>について</w:t>
      </w:r>
    </w:p>
    <w:p w14:paraId="0589C711" w14:textId="6FAFF415" w:rsidR="003218CF" w:rsidRDefault="00000000" w:rsidP="00587E57">
      <w:pPr>
        <w:rPr>
          <w:lang w:eastAsia="ja-JP"/>
        </w:rPr>
      </w:pPr>
      <w:r>
        <w:rPr>
          <w:lang w:eastAsia="ja-JP"/>
        </w:rPr>
        <w:t>肥満症に対する体重減少と併存疾患の改善を目的として、</w:t>
      </w:r>
      <w:r w:rsidR="00587E57">
        <w:rPr>
          <w:rFonts w:hint="eastAsia"/>
          <w:lang w:eastAsia="ja-JP"/>
        </w:rPr>
        <w:t>食事運動療法に関する指導を</w:t>
      </w:r>
      <w:r w:rsidR="00AE16CF">
        <w:rPr>
          <w:rFonts w:hint="eastAsia"/>
          <w:lang w:eastAsia="ja-JP"/>
        </w:rPr>
        <w:t>６か月以上</w:t>
      </w:r>
      <w:r w:rsidR="00587E57">
        <w:rPr>
          <w:rFonts w:hint="eastAsia"/>
          <w:lang w:eastAsia="ja-JP"/>
        </w:rPr>
        <w:t>行う。十分な体重減少効果が得られない場合は</w:t>
      </w:r>
      <w:r>
        <w:rPr>
          <w:lang w:eastAsia="ja-JP"/>
        </w:rPr>
        <w:t>ウゴービ注を使用する。</w:t>
      </w:r>
    </w:p>
    <w:p w14:paraId="11A67B4B" w14:textId="77777777" w:rsidR="003218CF" w:rsidRPr="00587E57" w:rsidRDefault="00000000" w:rsidP="00587E57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2. </w:t>
      </w:r>
      <w:r w:rsidRPr="00587E57">
        <w:rPr>
          <w:b/>
          <w:bCs/>
          <w:lang w:eastAsia="ja-JP"/>
        </w:rPr>
        <w:t>生活習慣改善の継続</w:t>
      </w:r>
    </w:p>
    <w:p w14:paraId="3AD4B4DA" w14:textId="77777777" w:rsidR="003218CF" w:rsidRDefault="00000000" w:rsidP="00587E57">
      <w:pPr>
        <w:rPr>
          <w:lang w:eastAsia="ja-JP"/>
        </w:rPr>
      </w:pPr>
      <w:r>
        <w:rPr>
          <w:lang w:eastAsia="ja-JP"/>
        </w:rPr>
        <w:t>ウゴービ投与中も、適切な食事療法および運動療法を継続する。</w:t>
      </w:r>
    </w:p>
    <w:p w14:paraId="0D2AE96A" w14:textId="77777777" w:rsidR="003218CF" w:rsidRPr="00587E57" w:rsidRDefault="00000000" w:rsidP="00587E57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3. </w:t>
      </w:r>
      <w:r w:rsidRPr="00587E57">
        <w:rPr>
          <w:b/>
          <w:bCs/>
          <w:lang w:eastAsia="ja-JP"/>
        </w:rPr>
        <w:t>栄養指導の実施</w:t>
      </w:r>
    </w:p>
    <w:p w14:paraId="42492F4C" w14:textId="77777777" w:rsidR="003218CF" w:rsidRDefault="00000000" w:rsidP="00587E57">
      <w:pPr>
        <w:rPr>
          <w:lang w:eastAsia="ja-JP"/>
        </w:rPr>
      </w:pPr>
      <w:r>
        <w:rPr>
          <w:lang w:eastAsia="ja-JP"/>
        </w:rPr>
        <w:t>管理栄養士による栄養指導を</w:t>
      </w:r>
      <w:r>
        <w:rPr>
          <w:lang w:eastAsia="ja-JP"/>
        </w:rPr>
        <w:t>2</w:t>
      </w:r>
      <w:r>
        <w:rPr>
          <w:lang w:eastAsia="ja-JP"/>
        </w:rPr>
        <w:t>か月に</w:t>
      </w:r>
      <w:r>
        <w:rPr>
          <w:lang w:eastAsia="ja-JP"/>
        </w:rPr>
        <w:t>1</w:t>
      </w:r>
      <w:r>
        <w:rPr>
          <w:lang w:eastAsia="ja-JP"/>
        </w:rPr>
        <w:t>回以上実施し、記録を管理する。</w:t>
      </w:r>
    </w:p>
    <w:p w14:paraId="0CA83B66" w14:textId="77777777" w:rsidR="003218CF" w:rsidRPr="00587E57" w:rsidRDefault="00000000" w:rsidP="00587E57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4. </w:t>
      </w:r>
      <w:r w:rsidRPr="00587E57">
        <w:rPr>
          <w:b/>
          <w:bCs/>
          <w:lang w:eastAsia="ja-JP"/>
        </w:rPr>
        <w:t>最大投与期間</w:t>
      </w:r>
    </w:p>
    <w:p w14:paraId="2CFB61CB" w14:textId="612C40B7" w:rsidR="003218CF" w:rsidRDefault="00CC336C" w:rsidP="00587E57">
      <w:pPr>
        <w:rPr>
          <w:lang w:eastAsia="ja-JP"/>
        </w:rPr>
      </w:pPr>
      <w:r>
        <w:rPr>
          <w:rFonts w:hint="eastAsia"/>
          <w:lang w:eastAsia="ja-JP"/>
        </w:rPr>
        <w:t>ウゴービ</w:t>
      </w:r>
      <w:r>
        <w:rPr>
          <w:lang w:eastAsia="ja-JP"/>
        </w:rPr>
        <w:t>は最大</w:t>
      </w:r>
      <w:r>
        <w:rPr>
          <w:lang w:eastAsia="ja-JP"/>
        </w:rPr>
        <w:t>68</w:t>
      </w:r>
      <w:r>
        <w:rPr>
          <w:lang w:eastAsia="ja-JP"/>
        </w:rPr>
        <w:t>週間までとし、</w:t>
      </w:r>
      <w:r>
        <w:rPr>
          <w:lang w:eastAsia="ja-JP"/>
        </w:rPr>
        <w:t>68</w:t>
      </w:r>
      <w:r>
        <w:rPr>
          <w:lang w:eastAsia="ja-JP"/>
        </w:rPr>
        <w:t>週を超えての投与は行わない。</w:t>
      </w:r>
      <w:r>
        <w:rPr>
          <w:lang w:eastAsia="ja-JP"/>
        </w:rPr>
        <w:t>68</w:t>
      </w:r>
      <w:r>
        <w:rPr>
          <w:lang w:eastAsia="ja-JP"/>
        </w:rPr>
        <w:t>週後には治療の継続可否を再評価する。</w:t>
      </w:r>
    </w:p>
    <w:p w14:paraId="42E362E4" w14:textId="77777777" w:rsidR="003218CF" w:rsidRPr="00587E57" w:rsidRDefault="00000000" w:rsidP="00587E57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5. </w:t>
      </w:r>
      <w:r w:rsidRPr="00587E57">
        <w:rPr>
          <w:b/>
          <w:bCs/>
          <w:lang w:eastAsia="ja-JP"/>
        </w:rPr>
        <w:t>効果の定期評価と中止基準</w:t>
      </w:r>
    </w:p>
    <w:p w14:paraId="28559CDF" w14:textId="79BB8B69" w:rsidR="003218CF" w:rsidRDefault="00000000" w:rsidP="00587E57">
      <w:pPr>
        <w:rPr>
          <w:lang w:eastAsia="ja-JP"/>
        </w:rPr>
      </w:pPr>
      <w:r>
        <w:rPr>
          <w:lang w:eastAsia="ja-JP"/>
        </w:rPr>
        <w:t>体重・血圧・血糖・脂質の改善状況を評価し、効果不十分または有害事象発現時には中止を検討する。</w:t>
      </w:r>
    </w:p>
    <w:p w14:paraId="776FDAE5" w14:textId="77777777" w:rsidR="003218CF" w:rsidRPr="00587E57" w:rsidRDefault="00000000" w:rsidP="00587E57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6. </w:t>
      </w:r>
      <w:r w:rsidRPr="00587E57">
        <w:rPr>
          <w:b/>
          <w:bCs/>
          <w:lang w:eastAsia="ja-JP"/>
        </w:rPr>
        <w:t>投与対象の適格性</w:t>
      </w:r>
    </w:p>
    <w:p w14:paraId="192D72C3" w14:textId="07549520" w:rsidR="003218CF" w:rsidRDefault="00000000" w:rsidP="00587E57">
      <w:pPr>
        <w:rPr>
          <w:lang w:eastAsia="ja-JP"/>
        </w:rPr>
      </w:pPr>
      <w:r>
        <w:rPr>
          <w:lang w:eastAsia="ja-JP"/>
        </w:rPr>
        <w:t>BMI</w:t>
      </w:r>
      <w:r>
        <w:rPr>
          <w:lang w:eastAsia="ja-JP"/>
        </w:rPr>
        <w:t>、合併症、生活習慣改善歴等を確認し、適格性を満たしていることを確認</w:t>
      </w:r>
      <w:r w:rsidR="00CC336C">
        <w:rPr>
          <w:rFonts w:hint="eastAsia"/>
          <w:lang w:eastAsia="ja-JP"/>
        </w:rPr>
        <w:t>する</w:t>
      </w:r>
      <w:r>
        <w:rPr>
          <w:lang w:eastAsia="ja-JP"/>
        </w:rPr>
        <w:t>。</w:t>
      </w:r>
    </w:p>
    <w:p w14:paraId="7D0F9172" w14:textId="3B843878" w:rsidR="003218CF" w:rsidRDefault="00000000" w:rsidP="00587E57">
      <w:pPr>
        <w:rPr>
          <w:lang w:eastAsia="ja-JP"/>
        </w:rPr>
      </w:pPr>
      <w:r>
        <w:rPr>
          <w:lang w:eastAsia="ja-JP"/>
        </w:rPr>
        <w:br/>
      </w:r>
      <w:r>
        <w:rPr>
          <w:lang w:eastAsia="ja-JP"/>
        </w:rPr>
        <w:t>上記内容について説明を行い、同意を得ました。</w:t>
      </w:r>
    </w:p>
    <w:p w14:paraId="3DBD0938" w14:textId="77777777" w:rsidR="001E49ED" w:rsidRDefault="001E49ED" w:rsidP="00587E57">
      <w:pPr>
        <w:rPr>
          <w:lang w:eastAsia="ja-JP"/>
        </w:rPr>
      </w:pPr>
    </w:p>
    <w:p w14:paraId="087BB705" w14:textId="77777777" w:rsidR="001E49ED" w:rsidRDefault="001E49ED" w:rsidP="00587E57">
      <w:pPr>
        <w:rPr>
          <w:lang w:eastAsia="ja-JP"/>
        </w:rPr>
      </w:pPr>
      <w:proofErr w:type="spellStart"/>
      <w:r>
        <w:t>作成日</w:t>
      </w:r>
      <w:proofErr w:type="spellEnd"/>
      <w:r>
        <w:t>：</w:t>
      </w:r>
      <w:r>
        <w:t>___</w:t>
      </w:r>
      <w:r w:rsidRPr="00587E57">
        <w:rPr>
          <w:u w:val="single"/>
        </w:rPr>
        <w:t>__</w:t>
      </w:r>
      <w:r w:rsidRPr="00587E57">
        <w:rPr>
          <w:rFonts w:hint="eastAsia"/>
          <w:u w:val="single"/>
          <w:lang w:eastAsia="ja-JP"/>
        </w:rPr>
        <w:t xml:space="preserve">　　</w:t>
      </w:r>
      <w:r w:rsidRPr="00587E57">
        <w:rPr>
          <w:u w:val="single"/>
        </w:rPr>
        <w:t>_</w:t>
      </w:r>
      <w:r>
        <w:t>__</w:t>
      </w:r>
      <w:r>
        <w:t>年</w:t>
      </w:r>
      <w:r w:rsidRPr="00587E57">
        <w:rPr>
          <w:u w:val="single"/>
        </w:rPr>
        <w:t>___</w:t>
      </w:r>
      <w:r w:rsidRPr="00587E57">
        <w:rPr>
          <w:rFonts w:hint="eastAsia"/>
          <w:u w:val="single"/>
          <w:lang w:eastAsia="ja-JP"/>
        </w:rPr>
        <w:t xml:space="preserve">　　</w:t>
      </w:r>
      <w:r>
        <w:t>_</w:t>
      </w:r>
      <w:r>
        <w:t>月</w:t>
      </w:r>
      <w:r>
        <w:t>_</w:t>
      </w:r>
      <w:r w:rsidRPr="00587E57">
        <w:rPr>
          <w:u w:val="single"/>
        </w:rPr>
        <w:t>_</w:t>
      </w:r>
      <w:r w:rsidRPr="00587E57">
        <w:rPr>
          <w:rFonts w:hint="eastAsia"/>
          <w:u w:val="single"/>
          <w:lang w:eastAsia="ja-JP"/>
        </w:rPr>
        <w:t xml:space="preserve">　　</w:t>
      </w:r>
      <w:r w:rsidRPr="00587E57">
        <w:rPr>
          <w:u w:val="single"/>
        </w:rPr>
        <w:t>_</w:t>
      </w:r>
      <w:r>
        <w:t>_</w:t>
      </w:r>
      <w:r>
        <w:t>日</w:t>
      </w:r>
    </w:p>
    <w:p w14:paraId="1C439EBD" w14:textId="3049562D" w:rsidR="001E49ED" w:rsidRPr="001E49ED" w:rsidRDefault="00000000" w:rsidP="00587E57">
      <w:proofErr w:type="spellStart"/>
      <w:r>
        <w:t>患者署名</w:t>
      </w:r>
      <w:proofErr w:type="spellEnd"/>
      <w:r>
        <w:t>：</w:t>
      </w:r>
      <w:r>
        <w:t>______</w:t>
      </w:r>
      <w:r w:rsidRPr="00587E57">
        <w:rPr>
          <w:u w:val="single"/>
        </w:rPr>
        <w:t>______</w:t>
      </w:r>
      <w:r w:rsidR="00587E57" w:rsidRPr="00587E57">
        <w:rPr>
          <w:rFonts w:hint="eastAsia"/>
          <w:u w:val="single"/>
          <w:lang w:eastAsia="ja-JP"/>
        </w:rPr>
        <w:t xml:space="preserve">　　　</w:t>
      </w:r>
      <w:r w:rsidRPr="00587E57">
        <w:rPr>
          <w:u w:val="single"/>
        </w:rPr>
        <w:t>______</w:t>
      </w:r>
      <w:r>
        <w:t>______</w:t>
      </w:r>
    </w:p>
    <w:p w14:paraId="4A9597CC" w14:textId="23C99DB8" w:rsidR="003218CF" w:rsidRDefault="00000000" w:rsidP="00587E57">
      <w:proofErr w:type="spellStart"/>
      <w:r>
        <w:t>医師署名</w:t>
      </w:r>
      <w:proofErr w:type="spellEnd"/>
      <w:r>
        <w:t>：</w:t>
      </w:r>
      <w:r>
        <w:t>________</w:t>
      </w:r>
      <w:r w:rsidRPr="00587E57">
        <w:rPr>
          <w:u w:val="single"/>
        </w:rPr>
        <w:t>___</w:t>
      </w:r>
      <w:r w:rsidR="00587E57" w:rsidRPr="00587E57">
        <w:rPr>
          <w:rFonts w:hint="eastAsia"/>
          <w:u w:val="single"/>
          <w:lang w:eastAsia="ja-JP"/>
        </w:rPr>
        <w:t xml:space="preserve">　　　</w:t>
      </w:r>
      <w:r w:rsidRPr="00587E57">
        <w:rPr>
          <w:u w:val="single"/>
        </w:rPr>
        <w:t>______</w:t>
      </w:r>
      <w:r>
        <w:t>_______</w:t>
      </w:r>
    </w:p>
    <w:p w14:paraId="1D33DE77" w14:textId="084A6499" w:rsidR="008B0176" w:rsidRDefault="008B0176">
      <w:r>
        <w:br w:type="page"/>
      </w:r>
    </w:p>
    <w:p w14:paraId="4D39BA11" w14:textId="77777777" w:rsidR="008B0176" w:rsidRPr="001E49ED" w:rsidRDefault="008B0176" w:rsidP="008B0176">
      <w:pPr>
        <w:jc w:val="right"/>
        <w:rPr>
          <w:lang w:eastAsia="ja-JP"/>
        </w:rPr>
      </w:pPr>
      <w:r w:rsidRPr="001E49ED">
        <w:rPr>
          <w:rFonts w:hint="eastAsia"/>
          <w:lang w:eastAsia="ja-JP"/>
        </w:rPr>
        <w:lastRenderedPageBreak/>
        <w:t>医療法人</w:t>
      </w:r>
      <w:r w:rsidRPr="001E49ED">
        <w:rPr>
          <w:rFonts w:hint="eastAsia"/>
          <w:lang w:eastAsia="ja-JP"/>
        </w:rPr>
        <w:t xml:space="preserve"> </w:t>
      </w:r>
      <w:r w:rsidRPr="001E49ED">
        <w:rPr>
          <w:rFonts w:hint="eastAsia"/>
          <w:lang w:eastAsia="ja-JP"/>
        </w:rPr>
        <w:t>明和会</w:t>
      </w:r>
      <w:r w:rsidRPr="001E49ED">
        <w:rPr>
          <w:rFonts w:hint="eastAsia"/>
          <w:lang w:eastAsia="ja-JP"/>
        </w:rPr>
        <w:t xml:space="preserve"> </w:t>
      </w:r>
      <w:r w:rsidRPr="001E49ED">
        <w:rPr>
          <w:rFonts w:hint="eastAsia"/>
          <w:lang w:eastAsia="ja-JP"/>
        </w:rPr>
        <w:t>たまき青空病院</w:t>
      </w:r>
    </w:p>
    <w:p w14:paraId="3AA3F851" w14:textId="5B712B8A" w:rsidR="008B0176" w:rsidRPr="00587E57" w:rsidRDefault="008B0176" w:rsidP="008B0176">
      <w:pPr>
        <w:jc w:val="center"/>
        <w:rPr>
          <w:b/>
          <w:bCs/>
          <w:sz w:val="28"/>
          <w:szCs w:val="28"/>
          <w:lang w:eastAsia="ja-JP"/>
        </w:rPr>
      </w:pPr>
      <w:r w:rsidRPr="00587E57">
        <w:rPr>
          <w:rFonts w:hint="eastAsia"/>
          <w:b/>
          <w:bCs/>
          <w:sz w:val="28"/>
          <w:szCs w:val="28"/>
          <w:lang w:eastAsia="ja-JP"/>
        </w:rPr>
        <w:t>肥満症・高度肥満の</w:t>
      </w:r>
      <w:r w:rsidRPr="00587E57">
        <w:rPr>
          <w:b/>
          <w:bCs/>
          <w:sz w:val="28"/>
          <w:szCs w:val="28"/>
          <w:lang w:eastAsia="ja-JP"/>
        </w:rPr>
        <w:t>治療計画書</w:t>
      </w:r>
      <w:r>
        <w:rPr>
          <w:rFonts w:hint="eastAsia"/>
          <w:b/>
          <w:bCs/>
          <w:sz w:val="28"/>
          <w:szCs w:val="28"/>
          <w:lang w:eastAsia="ja-JP"/>
        </w:rPr>
        <w:t>（</w:t>
      </w:r>
      <w:r>
        <w:rPr>
          <w:rFonts w:hint="eastAsia"/>
          <w:b/>
          <w:bCs/>
          <w:sz w:val="28"/>
          <w:szCs w:val="28"/>
          <w:lang w:eastAsia="ja-JP"/>
        </w:rPr>
        <w:t>ゼップバウンド</w:t>
      </w:r>
      <w:r>
        <w:rPr>
          <w:rFonts w:hint="eastAsia"/>
          <w:b/>
          <w:bCs/>
          <w:sz w:val="28"/>
          <w:szCs w:val="28"/>
          <w:lang w:eastAsia="ja-JP"/>
        </w:rPr>
        <w:t>注）</w:t>
      </w:r>
    </w:p>
    <w:p w14:paraId="3F7A029C" w14:textId="77777777" w:rsidR="008B0176" w:rsidRDefault="008B0176" w:rsidP="008B0176">
      <w:pPr>
        <w:rPr>
          <w:b/>
          <w:bCs/>
          <w:lang w:eastAsia="ja-JP"/>
        </w:rPr>
      </w:pPr>
    </w:p>
    <w:p w14:paraId="46C2E394" w14:textId="77777777" w:rsidR="008B0176" w:rsidRPr="00587E57" w:rsidRDefault="008B0176" w:rsidP="008B0176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1. </w:t>
      </w:r>
      <w:r w:rsidRPr="00587E57">
        <w:rPr>
          <w:b/>
          <w:bCs/>
          <w:lang w:eastAsia="ja-JP"/>
        </w:rPr>
        <w:t>治療</w:t>
      </w:r>
      <w:r>
        <w:rPr>
          <w:rFonts w:hint="eastAsia"/>
          <w:b/>
          <w:bCs/>
          <w:lang w:eastAsia="ja-JP"/>
        </w:rPr>
        <w:t>について</w:t>
      </w:r>
    </w:p>
    <w:p w14:paraId="3DA1747D" w14:textId="77777777" w:rsidR="008B0176" w:rsidRDefault="008B0176" w:rsidP="008B0176">
      <w:pPr>
        <w:rPr>
          <w:lang w:eastAsia="ja-JP"/>
        </w:rPr>
      </w:pPr>
      <w:r>
        <w:rPr>
          <w:lang w:eastAsia="ja-JP"/>
        </w:rPr>
        <w:t>肥満症に対する体重減少と併存疾患の改善を目的として、</w:t>
      </w:r>
      <w:r>
        <w:rPr>
          <w:rFonts w:hint="eastAsia"/>
          <w:lang w:eastAsia="ja-JP"/>
        </w:rPr>
        <w:t>食事運動療法に関する指導を６か月以上行う。十分な体重減少効果が得られない場合は</w:t>
      </w:r>
      <w:r>
        <w:rPr>
          <w:lang w:eastAsia="ja-JP"/>
        </w:rPr>
        <w:t>ウゴービ注を使用する。</w:t>
      </w:r>
    </w:p>
    <w:p w14:paraId="75FEC370" w14:textId="77777777" w:rsidR="008B0176" w:rsidRPr="00587E57" w:rsidRDefault="008B0176" w:rsidP="008B0176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2. </w:t>
      </w:r>
      <w:r w:rsidRPr="00587E57">
        <w:rPr>
          <w:b/>
          <w:bCs/>
          <w:lang w:eastAsia="ja-JP"/>
        </w:rPr>
        <w:t>生活習慣改善の継続</w:t>
      </w:r>
    </w:p>
    <w:p w14:paraId="499C8C55" w14:textId="77777777" w:rsidR="008B0176" w:rsidRDefault="008B0176" w:rsidP="008B0176">
      <w:pPr>
        <w:rPr>
          <w:lang w:eastAsia="ja-JP"/>
        </w:rPr>
      </w:pPr>
      <w:r>
        <w:rPr>
          <w:lang w:eastAsia="ja-JP"/>
        </w:rPr>
        <w:t>ウゴービ投与中も、適切な食事療法および運動療法を継続する。</w:t>
      </w:r>
    </w:p>
    <w:p w14:paraId="15C08168" w14:textId="77777777" w:rsidR="008B0176" w:rsidRPr="00587E57" w:rsidRDefault="008B0176" w:rsidP="008B0176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3. </w:t>
      </w:r>
      <w:r w:rsidRPr="00587E57">
        <w:rPr>
          <w:b/>
          <w:bCs/>
          <w:lang w:eastAsia="ja-JP"/>
        </w:rPr>
        <w:t>栄養指導の実施</w:t>
      </w:r>
    </w:p>
    <w:p w14:paraId="1531352C" w14:textId="77777777" w:rsidR="008B0176" w:rsidRDefault="008B0176" w:rsidP="008B0176">
      <w:pPr>
        <w:rPr>
          <w:lang w:eastAsia="ja-JP"/>
        </w:rPr>
      </w:pPr>
      <w:r>
        <w:rPr>
          <w:lang w:eastAsia="ja-JP"/>
        </w:rPr>
        <w:t>管理栄養士による栄養指導を</w:t>
      </w:r>
      <w:r>
        <w:rPr>
          <w:lang w:eastAsia="ja-JP"/>
        </w:rPr>
        <w:t>2</w:t>
      </w:r>
      <w:r>
        <w:rPr>
          <w:lang w:eastAsia="ja-JP"/>
        </w:rPr>
        <w:t>か月に</w:t>
      </w:r>
      <w:r>
        <w:rPr>
          <w:lang w:eastAsia="ja-JP"/>
        </w:rPr>
        <w:t>1</w:t>
      </w:r>
      <w:r>
        <w:rPr>
          <w:lang w:eastAsia="ja-JP"/>
        </w:rPr>
        <w:t>回以上実施し、記録を管理する。</w:t>
      </w:r>
    </w:p>
    <w:p w14:paraId="1BD189EA" w14:textId="77777777" w:rsidR="008B0176" w:rsidRPr="00587E57" w:rsidRDefault="008B0176" w:rsidP="008B0176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4. </w:t>
      </w:r>
      <w:r w:rsidRPr="00587E57">
        <w:rPr>
          <w:b/>
          <w:bCs/>
          <w:lang w:eastAsia="ja-JP"/>
        </w:rPr>
        <w:t>最大投与期間</w:t>
      </w:r>
    </w:p>
    <w:p w14:paraId="50A4A0EF" w14:textId="18DD9768" w:rsidR="008B0176" w:rsidRDefault="008B0176" w:rsidP="008B0176">
      <w:pPr>
        <w:rPr>
          <w:lang w:eastAsia="ja-JP"/>
        </w:rPr>
      </w:pPr>
      <w:r>
        <w:rPr>
          <w:lang w:eastAsia="ja-JP"/>
        </w:rPr>
        <w:t>は最大</w:t>
      </w:r>
      <w:r>
        <w:rPr>
          <w:rFonts w:hint="eastAsia"/>
          <w:lang w:eastAsia="ja-JP"/>
        </w:rPr>
        <w:t>74</w:t>
      </w:r>
      <w:r>
        <w:rPr>
          <w:lang w:eastAsia="ja-JP"/>
        </w:rPr>
        <w:t>週間までとし、</w:t>
      </w:r>
      <w:r>
        <w:rPr>
          <w:rFonts w:hint="eastAsia"/>
          <w:lang w:eastAsia="ja-JP"/>
        </w:rPr>
        <w:t>74</w:t>
      </w:r>
      <w:r>
        <w:rPr>
          <w:lang w:eastAsia="ja-JP"/>
        </w:rPr>
        <w:t>週を超えての投与は行わない。</w:t>
      </w:r>
      <w:r>
        <w:rPr>
          <w:rFonts w:hint="eastAsia"/>
          <w:lang w:eastAsia="ja-JP"/>
        </w:rPr>
        <w:t>74</w:t>
      </w:r>
      <w:r>
        <w:rPr>
          <w:lang w:eastAsia="ja-JP"/>
        </w:rPr>
        <w:t>週後には治療の継続可否を再評価する。</w:t>
      </w:r>
    </w:p>
    <w:p w14:paraId="56BEE33D" w14:textId="77777777" w:rsidR="008B0176" w:rsidRPr="00587E57" w:rsidRDefault="008B0176" w:rsidP="008B0176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5. </w:t>
      </w:r>
      <w:r w:rsidRPr="00587E57">
        <w:rPr>
          <w:b/>
          <w:bCs/>
          <w:lang w:eastAsia="ja-JP"/>
        </w:rPr>
        <w:t>効果の定期評価と中止基準</w:t>
      </w:r>
    </w:p>
    <w:p w14:paraId="74208302" w14:textId="77777777" w:rsidR="008B0176" w:rsidRDefault="008B0176" w:rsidP="008B0176">
      <w:pPr>
        <w:rPr>
          <w:lang w:eastAsia="ja-JP"/>
        </w:rPr>
      </w:pPr>
      <w:r>
        <w:rPr>
          <w:lang w:eastAsia="ja-JP"/>
        </w:rPr>
        <w:t>体重・血圧・血糖・脂質の改善状況を評価し、効果不十分または有害事象発現時には中止を検討する。</w:t>
      </w:r>
    </w:p>
    <w:p w14:paraId="1E4EDA7E" w14:textId="77777777" w:rsidR="008B0176" w:rsidRPr="00587E57" w:rsidRDefault="008B0176" w:rsidP="008B0176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6. </w:t>
      </w:r>
      <w:r w:rsidRPr="00587E57">
        <w:rPr>
          <w:b/>
          <w:bCs/>
          <w:lang w:eastAsia="ja-JP"/>
        </w:rPr>
        <w:t>投与対象の適格性</w:t>
      </w:r>
    </w:p>
    <w:p w14:paraId="5220C381" w14:textId="77777777" w:rsidR="008B0176" w:rsidRDefault="008B0176" w:rsidP="008B0176">
      <w:pPr>
        <w:rPr>
          <w:lang w:eastAsia="ja-JP"/>
        </w:rPr>
      </w:pPr>
      <w:r>
        <w:rPr>
          <w:lang w:eastAsia="ja-JP"/>
        </w:rPr>
        <w:t>BMI</w:t>
      </w:r>
      <w:r>
        <w:rPr>
          <w:lang w:eastAsia="ja-JP"/>
        </w:rPr>
        <w:t>、合併症、生活習慣改善歴等を確認し、適格性を満たしていることを確認</w:t>
      </w:r>
      <w:r>
        <w:rPr>
          <w:rFonts w:hint="eastAsia"/>
          <w:lang w:eastAsia="ja-JP"/>
        </w:rPr>
        <w:t>する</w:t>
      </w:r>
      <w:r>
        <w:rPr>
          <w:lang w:eastAsia="ja-JP"/>
        </w:rPr>
        <w:t>。</w:t>
      </w:r>
    </w:p>
    <w:p w14:paraId="4DF8FA63" w14:textId="77777777" w:rsidR="008B0176" w:rsidRDefault="008B0176" w:rsidP="008B0176">
      <w:pPr>
        <w:rPr>
          <w:lang w:eastAsia="ja-JP"/>
        </w:rPr>
      </w:pPr>
      <w:r>
        <w:rPr>
          <w:lang w:eastAsia="ja-JP"/>
        </w:rPr>
        <w:br/>
      </w:r>
      <w:r>
        <w:rPr>
          <w:lang w:eastAsia="ja-JP"/>
        </w:rPr>
        <w:t>上記内容について説明を行い、同意を得ました。</w:t>
      </w:r>
    </w:p>
    <w:p w14:paraId="63AA8F97" w14:textId="77777777" w:rsidR="008B0176" w:rsidRDefault="008B0176" w:rsidP="008B0176">
      <w:pPr>
        <w:rPr>
          <w:lang w:eastAsia="ja-JP"/>
        </w:rPr>
      </w:pPr>
    </w:p>
    <w:p w14:paraId="215375B7" w14:textId="77777777" w:rsidR="008B0176" w:rsidRDefault="008B0176" w:rsidP="008B0176">
      <w:pPr>
        <w:rPr>
          <w:lang w:eastAsia="ja-JP"/>
        </w:rPr>
      </w:pPr>
      <w:proofErr w:type="spellStart"/>
      <w:r>
        <w:t>作成日</w:t>
      </w:r>
      <w:proofErr w:type="spellEnd"/>
      <w:r>
        <w:t>：</w:t>
      </w:r>
      <w:r>
        <w:t>___</w:t>
      </w:r>
      <w:r w:rsidRPr="00587E57">
        <w:rPr>
          <w:u w:val="single"/>
        </w:rPr>
        <w:t>__</w:t>
      </w:r>
      <w:r w:rsidRPr="00587E57">
        <w:rPr>
          <w:rFonts w:hint="eastAsia"/>
          <w:u w:val="single"/>
          <w:lang w:eastAsia="ja-JP"/>
        </w:rPr>
        <w:t xml:space="preserve">　　</w:t>
      </w:r>
      <w:r w:rsidRPr="00587E57">
        <w:rPr>
          <w:u w:val="single"/>
        </w:rPr>
        <w:t>_</w:t>
      </w:r>
      <w:r>
        <w:t>__</w:t>
      </w:r>
      <w:r>
        <w:t>年</w:t>
      </w:r>
      <w:r w:rsidRPr="00587E57">
        <w:rPr>
          <w:u w:val="single"/>
        </w:rPr>
        <w:t>___</w:t>
      </w:r>
      <w:r w:rsidRPr="00587E57">
        <w:rPr>
          <w:rFonts w:hint="eastAsia"/>
          <w:u w:val="single"/>
          <w:lang w:eastAsia="ja-JP"/>
        </w:rPr>
        <w:t xml:space="preserve">　　</w:t>
      </w:r>
      <w:r>
        <w:t>_</w:t>
      </w:r>
      <w:r>
        <w:t>月</w:t>
      </w:r>
      <w:r>
        <w:t>_</w:t>
      </w:r>
      <w:r w:rsidRPr="00587E57">
        <w:rPr>
          <w:u w:val="single"/>
        </w:rPr>
        <w:t>_</w:t>
      </w:r>
      <w:r w:rsidRPr="00587E57">
        <w:rPr>
          <w:rFonts w:hint="eastAsia"/>
          <w:u w:val="single"/>
          <w:lang w:eastAsia="ja-JP"/>
        </w:rPr>
        <w:t xml:space="preserve">　　</w:t>
      </w:r>
      <w:r w:rsidRPr="00587E57">
        <w:rPr>
          <w:u w:val="single"/>
        </w:rPr>
        <w:t>_</w:t>
      </w:r>
      <w:r>
        <w:t>_</w:t>
      </w:r>
      <w:r>
        <w:t>日</w:t>
      </w:r>
    </w:p>
    <w:p w14:paraId="19D7A980" w14:textId="77777777" w:rsidR="008B0176" w:rsidRPr="001E49ED" w:rsidRDefault="008B0176" w:rsidP="008B0176">
      <w:proofErr w:type="spellStart"/>
      <w:r>
        <w:t>患者署名</w:t>
      </w:r>
      <w:proofErr w:type="spellEnd"/>
      <w:r>
        <w:t>：</w:t>
      </w:r>
      <w:r>
        <w:t>______</w:t>
      </w:r>
      <w:r w:rsidRPr="00587E57">
        <w:rPr>
          <w:u w:val="single"/>
        </w:rPr>
        <w:t>______</w:t>
      </w:r>
      <w:r w:rsidRPr="00587E57">
        <w:rPr>
          <w:rFonts w:hint="eastAsia"/>
          <w:u w:val="single"/>
          <w:lang w:eastAsia="ja-JP"/>
        </w:rPr>
        <w:t xml:space="preserve">　　　</w:t>
      </w:r>
      <w:r w:rsidRPr="00587E57">
        <w:rPr>
          <w:u w:val="single"/>
        </w:rPr>
        <w:t>______</w:t>
      </w:r>
      <w:r>
        <w:t>______</w:t>
      </w:r>
    </w:p>
    <w:p w14:paraId="018E59F0" w14:textId="77777777" w:rsidR="008B0176" w:rsidRDefault="008B0176" w:rsidP="008B0176">
      <w:proofErr w:type="spellStart"/>
      <w:r>
        <w:t>医師署名</w:t>
      </w:r>
      <w:proofErr w:type="spellEnd"/>
      <w:r>
        <w:t>：</w:t>
      </w:r>
      <w:r>
        <w:t>________</w:t>
      </w:r>
      <w:r w:rsidRPr="00587E57">
        <w:rPr>
          <w:u w:val="single"/>
        </w:rPr>
        <w:t>___</w:t>
      </w:r>
      <w:r w:rsidRPr="00587E57">
        <w:rPr>
          <w:rFonts w:hint="eastAsia"/>
          <w:u w:val="single"/>
          <w:lang w:eastAsia="ja-JP"/>
        </w:rPr>
        <w:t xml:space="preserve">　　　</w:t>
      </w:r>
      <w:r w:rsidRPr="00587E57">
        <w:rPr>
          <w:u w:val="single"/>
        </w:rPr>
        <w:t>______</w:t>
      </w:r>
      <w:r>
        <w:t>_______</w:t>
      </w:r>
    </w:p>
    <w:p w14:paraId="290202FF" w14:textId="77777777" w:rsidR="001E49ED" w:rsidRDefault="001E49ED" w:rsidP="00587E57"/>
    <w:sectPr w:rsidR="001E49E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FEE7A" w14:textId="77777777" w:rsidR="00A953F8" w:rsidRDefault="00A953F8" w:rsidP="002009A5">
      <w:pPr>
        <w:spacing w:after="0" w:line="240" w:lineRule="auto"/>
      </w:pPr>
      <w:r>
        <w:separator/>
      </w:r>
    </w:p>
  </w:endnote>
  <w:endnote w:type="continuationSeparator" w:id="0">
    <w:p w14:paraId="45E81BD5" w14:textId="77777777" w:rsidR="00A953F8" w:rsidRDefault="00A953F8" w:rsidP="00200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8FA6D" w14:textId="77777777" w:rsidR="00A953F8" w:rsidRDefault="00A953F8" w:rsidP="002009A5">
      <w:pPr>
        <w:spacing w:after="0" w:line="240" w:lineRule="auto"/>
      </w:pPr>
      <w:r>
        <w:separator/>
      </w:r>
    </w:p>
  </w:footnote>
  <w:footnote w:type="continuationSeparator" w:id="0">
    <w:p w14:paraId="0D0A58BB" w14:textId="77777777" w:rsidR="00A953F8" w:rsidRDefault="00A953F8" w:rsidP="00200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8E439D"/>
    <w:multiLevelType w:val="hybridMultilevel"/>
    <w:tmpl w:val="395A9FE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62885298">
    <w:abstractNumId w:val="8"/>
  </w:num>
  <w:num w:numId="2" w16cid:durableId="662784170">
    <w:abstractNumId w:val="6"/>
  </w:num>
  <w:num w:numId="3" w16cid:durableId="616836052">
    <w:abstractNumId w:val="5"/>
  </w:num>
  <w:num w:numId="4" w16cid:durableId="432826114">
    <w:abstractNumId w:val="4"/>
  </w:num>
  <w:num w:numId="5" w16cid:durableId="1711490147">
    <w:abstractNumId w:val="7"/>
  </w:num>
  <w:num w:numId="6" w16cid:durableId="4135070">
    <w:abstractNumId w:val="3"/>
  </w:num>
  <w:num w:numId="7" w16cid:durableId="2145851850">
    <w:abstractNumId w:val="2"/>
  </w:num>
  <w:num w:numId="8" w16cid:durableId="1783110686">
    <w:abstractNumId w:val="1"/>
  </w:num>
  <w:num w:numId="9" w16cid:durableId="1915358015">
    <w:abstractNumId w:val="0"/>
  </w:num>
  <w:num w:numId="10" w16cid:durableId="1343777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6770D"/>
    <w:rsid w:val="001E49ED"/>
    <w:rsid w:val="002009A5"/>
    <w:rsid w:val="00207772"/>
    <w:rsid w:val="0029639D"/>
    <w:rsid w:val="003218CF"/>
    <w:rsid w:val="00326F90"/>
    <w:rsid w:val="003775BE"/>
    <w:rsid w:val="003A4344"/>
    <w:rsid w:val="00461E83"/>
    <w:rsid w:val="00587E57"/>
    <w:rsid w:val="00686849"/>
    <w:rsid w:val="0074143C"/>
    <w:rsid w:val="0088678A"/>
    <w:rsid w:val="008B0176"/>
    <w:rsid w:val="00A953F8"/>
    <w:rsid w:val="00AA1D8D"/>
    <w:rsid w:val="00AE16CF"/>
    <w:rsid w:val="00B47730"/>
    <w:rsid w:val="00CB0664"/>
    <w:rsid w:val="00CC336C"/>
    <w:rsid w:val="00D623E1"/>
    <w:rsid w:val="00DC45DA"/>
    <w:rsid w:val="00F74C8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BDA528"/>
  <w14:defaultImageDpi w14:val="300"/>
  <w15:docId w15:val="{11FA3A3C-A7A6-4C86-B236-25689CC1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motoyuki tamaki</cp:lastModifiedBy>
  <cp:revision>9</cp:revision>
  <cp:lastPrinted>2025-05-22T12:53:00Z</cp:lastPrinted>
  <dcterms:created xsi:type="dcterms:W3CDTF">2025-05-22T12:47:00Z</dcterms:created>
  <dcterms:modified xsi:type="dcterms:W3CDTF">2025-05-24T06:30:00Z</dcterms:modified>
  <cp:category/>
</cp:coreProperties>
</file>